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5" w:rsidRDefault="00577695" w:rsidP="0077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95" w:rsidRDefault="00577695" w:rsidP="0077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85CA5C" wp14:editId="361620DA">
            <wp:extent cx="55149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212" t="7977" b="12535"/>
                    <a:stretch/>
                  </pic:blipFill>
                  <pic:spPr bwMode="auto">
                    <a:xfrm>
                      <a:off x="0" y="0"/>
                      <a:ext cx="5512029" cy="26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77695" w:rsidRDefault="00577695" w:rsidP="0077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95" w:rsidRDefault="00577695" w:rsidP="0077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C8" w:rsidRDefault="00776FC8" w:rsidP="0077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C8">
        <w:rPr>
          <w:rFonts w:ascii="Times New Roman" w:hAnsi="Times New Roman" w:cs="Times New Roman"/>
          <w:b/>
          <w:sz w:val="28"/>
          <w:szCs w:val="28"/>
        </w:rPr>
        <w:t xml:space="preserve">12 апреля с космодрома «Урока цифры» стартует разработка «1С» по </w:t>
      </w:r>
      <w:proofErr w:type="spellStart"/>
      <w:r w:rsidRPr="00776FC8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776FC8">
        <w:rPr>
          <w:rFonts w:ascii="Times New Roman" w:hAnsi="Times New Roman" w:cs="Times New Roman"/>
          <w:b/>
          <w:sz w:val="28"/>
          <w:szCs w:val="28"/>
        </w:rPr>
        <w:t xml:space="preserve"> бизнеса предприятий</w:t>
      </w:r>
    </w:p>
    <w:p w:rsidR="00776FC8" w:rsidRPr="00776FC8" w:rsidRDefault="00776FC8" w:rsidP="0077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С 12 по 30 апреля 2021 года пройдет «Урок цифры» по теме «Цифровое производство». Новый урок всероссийского проекта подготовлен экспертами фирмы «1С» в рамках Образовательной инициативы при поддержке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России, организации «Цифровая экономика» и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компанийпартнеров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из числа лидеров цифровой экономики. Ученики 1-11 классов узнают, как устроено современное производство: от обычной кондитерской и до производства сложных, высокотехнологичных продуктов, какую роль в нем играют информационные технологии и что такое цифровая трансформация предприятий. </w:t>
      </w: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«Одна из актуальных задач государства в эпоху цифровой трансформации – обеспечить экономику страны квалифицированными кадрами. Проект «Урок цифры», созданный в партнерстве с лидерами отрасли, призван познакомить подрастающее поколение с современными технологиями и заинтересовать будущих профессионалов теми специальностями, которые в ближайшие годы будут на пике востребованности. И очень важный фактор в этом деле – социальная ответственность бизнеса, который озабочен не только перспективами своей компании, но и будущим страны. Такие проекты, как уроки цифры, отлично дополняют государственные меры по подготовке специалистов», — прокомментировал заместитель председателя правительства РФ Дмитрий Чернышенко. </w:t>
      </w: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«Важно давать детям знания, которые пригодятся им в современном мире, будут актуальны, когда они начнут работать по выбранной профессии. Поэтому тематика «Урока цифры» выбрана не случайно. Она полностью соответствует задаче развития предпринимательских и цифровых компетенций школьников, являющихся одним из приоритетов нового </w:t>
      </w:r>
      <w:r w:rsidRPr="00776FC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общего образования. «Урок цифры» будет полезен всем тем, кто к нему присоединится», – прокомментировал Павел Кузьмин, директор Департамента цифровой трансформации и больших данных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«Высокие зарплаты специалистов по автоматизации, по бизнес-процессам – это важно при выборе профессии, но еще важнее то, что это очень интересное направление. Те, кто его выберут, будут применять современные мобильные, облачные технологии, узнают, как работают изнутри разные бизнесы. А главное – востребованность, самореализация. Созданные программы будут повышать продажи, оптимизировать затраты, анализировать большие данные и в итоге повысят эффективность предприятия. А эффективность предприятий в целом – это и есть успешность нашей страны», - отметил Борис Нуралиев, директор фирмы «1С». </w:t>
      </w: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«На горизонте ближайших десяти лет цифровые технологии существенно изменят облик промышленности. «Урок цифры» от 1С с помощью игровых тренажеров расскажет детям, каким будет производство будущего, и поможет сориентироваться в мире цифровых профессий, чтобы более осознанно выбрать свой путь», - комментирует Евгений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Ковнир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, генеральный директор организации «Цифровая экономика». </w:t>
      </w: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Урок состоит из видеороликов с объяснениями и интерактивных тренажеров для закрепления знаний. В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специалисты фирмы «1С» расскажут об основных принципах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производства. Уровень сложности заданий адаптирован под возрастные группы начальной, средней и старшей школы. Ребятам предлагается пройти по пути настоящего космического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автоматизатора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и помочь директору преобразить свою фабрику. Ведь она устроена не так просто, как может показаться на первый взгляд! За кулисами, казалось бы, обычной кондитерской – целый мир различных процессов. Как правильно хранить товары, чтобы быстро находить нужные? Сколько нужно заказать ингредиентов, чтобы выпечь ровно сто пончиков? Что такое “умный цех”? Как расширить бизнес и открыть популярное кафе? На эти и многие другие вопросы ребята ответят во время своего путешествия. В их арсенале – внимательность, ум, смекалка, умение задавать правильные вопросы и находить лучшие цифровые решения. Тренажер разделен на девять заданий. Самым младшим ребятам достаточно пройти первые три – и решить мучающую Директора проблему с перепроизводством пончиков. Более старшие или более любознательные пойдут дальше и превратят фабрику в ведущее предприятие! В связи с проведением урока в даты празднования 60-летия первого полета человека в космос условным игровым сценарным контекстом тренажера станет автоматизация предприятия, расположенного на далекой планете. В игровом тренажере ребята попробуют себя в роли специалиста по бизнес-процессам, решат задания по автоматизации вымышленной торгово-производственной сети, производящей пончики и поставляющей их по всей Галактике. Материалы для учителей и школьников будут доступны на сайте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урокцифры.рф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. Выполнить задания можно в любое время: в школе с </w:t>
      </w:r>
      <w:r w:rsidRPr="00776FC8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или дома, самостоятельно либо с родителями. Преподаватели смогут воспользоваться методическими указаниями, чтобы провести занятие в классе. </w:t>
      </w:r>
    </w:p>
    <w:p w:rsid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C8" w:rsidRP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C8">
        <w:rPr>
          <w:rFonts w:ascii="Times New Roman" w:hAnsi="Times New Roman" w:cs="Times New Roman"/>
          <w:b/>
          <w:sz w:val="28"/>
          <w:szCs w:val="28"/>
        </w:rPr>
        <w:t>Об «Уроке цифры»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6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3AC" w:rsidRPr="00776FC8" w:rsidRDefault="00776FC8" w:rsidP="0077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C8">
        <w:rPr>
          <w:rFonts w:ascii="Times New Roman" w:hAnsi="Times New Roman" w:cs="Times New Roman"/>
          <w:sz w:val="28"/>
          <w:szCs w:val="28"/>
        </w:rPr>
        <w:t xml:space="preserve"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Занятия на тематических тренажерах проекта «Урок цифры» реализованы в виде увлекательных онлайн-игр для трех возрастных групп — учащихся младшей, средней и старшей школы. Методические материалы уроков остаются в доступе на сайте проекта и охватывают широкий круг тематик: алгоритмы, кодирование, командная разработка, безопасность в Интернете, управление проектами, искусственный интеллект, машинное обучение, персональные помощники, сети и облачные технологии, большие данные, беспилотный транспорт,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и коммуникации, приватность в цифровом мире. Инициаторы «Урока цифры» — Министерство просвещения РФ, Министерство цифрового развития, связи и массовых коммуникаций РФ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2020/21 учебном году выступают «Лаборатория Касперского», Благотворительный фонд Сбербанка «Вклад в будущее», фирма «1С», компании Яндекс, Mail.ru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>. Технологические партнеры — образовательная платформа «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>» и международная школа программирования «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». В прошлом учебном году «Урок цифры» охватил больше половины российских школьников. За 2,5 года дети, родители и учителя обратились к урокам, доступным на сайте проекта, более 32 млн раз. Проект охватил все 85 регионов России, а в 2019/2020 учебном году расширил свою географию — при поддержке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учащиеся русскоязычных школ из 100+ стран прошли тренажеры от ведущих российских компаний цифровой экономики. 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эффективности медиа-коммуникаций», в 2021 году получил Премию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RuPoR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в номинации </w:t>
      </w:r>
      <w:proofErr w:type="spellStart"/>
      <w:r w:rsidRPr="00776FC8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76FC8">
        <w:rPr>
          <w:rFonts w:ascii="Times New Roman" w:hAnsi="Times New Roman" w:cs="Times New Roman"/>
          <w:sz w:val="28"/>
          <w:szCs w:val="28"/>
        </w:rPr>
        <w:t xml:space="preserve"> образовательный проект с формулировкой от жюри – «За эффективные цифровые коммуникации с подрастающим поколением» и Национальную премию в области развития общественных связей «Серебряный лучник», победив в номинации «Продвижение государственных и общественных программ».</w:t>
      </w:r>
    </w:p>
    <w:sectPr w:rsidR="008573AC" w:rsidRPr="0077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4"/>
    <w:rsid w:val="00577695"/>
    <w:rsid w:val="00776FC8"/>
    <w:rsid w:val="008573AC"/>
    <w:rsid w:val="00A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Мельникова</dc:creator>
  <cp:keywords/>
  <dc:description/>
  <cp:lastModifiedBy>Иванова Елена Геннадьевна</cp:lastModifiedBy>
  <cp:revision>3</cp:revision>
  <dcterms:created xsi:type="dcterms:W3CDTF">2021-04-05T08:28:00Z</dcterms:created>
  <dcterms:modified xsi:type="dcterms:W3CDTF">2021-04-27T12:20:00Z</dcterms:modified>
</cp:coreProperties>
</file>